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C52B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mc:AlternateContent>
        <mc:Choice Requires="wpsCustomData">
          <wpsCustomData:docfieldStart id="0" docfieldname="正文" hidden="0" print="1" readonly="0" index="1"/>
        </mc:Choice>
      </mc:AlternateContent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劳动合同</w:t>
      </w:r>
    </w:p>
    <w:p w14:paraId="56D6BD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甲方（用人单位）：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</w:p>
    <w:p w14:paraId="3ACD17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统一社会信用代码：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</w:t>
      </w:r>
    </w:p>
    <w:p w14:paraId="659F4A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法定代表人（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主要负责人）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委托代理人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</w:t>
      </w:r>
    </w:p>
    <w:p w14:paraId="745348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注 册 地：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</w:p>
    <w:p w14:paraId="00A63B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经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营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地：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</w:p>
    <w:p w14:paraId="7A66E7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联系电话：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</w:p>
    <w:p w14:paraId="6D116A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5E5D67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乙方（劳动者）：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</w:t>
      </w:r>
    </w:p>
    <w:p w14:paraId="3F603E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居民身份证号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码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</w:t>
      </w:r>
    </w:p>
    <w:p w14:paraId="1AD8B5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（或其他有效证件名称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证件号：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）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</w:p>
    <w:p w14:paraId="43B938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户籍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地址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</w:t>
      </w:r>
    </w:p>
    <w:p w14:paraId="62FC4E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经常居住地（通讯地址）：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</w:t>
      </w:r>
    </w:p>
    <w:p w14:paraId="511B2D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联系电话：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</w:p>
    <w:p w14:paraId="2694AC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宋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3CB781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仿宋_GB2312" w:cs="Times New Roman"/>
          <w:color w:val="auto"/>
          <w:spacing w:val="16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根据《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中华人民共和国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劳动法》《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中华人民共和国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劳动合同法》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等法律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法规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政策规定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,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遵循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合法、公平、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平等自愿、协商一致、诚实信用的原则订立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本合同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76A5D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一、劳动合同期限</w:t>
      </w:r>
    </w:p>
    <w:p w14:paraId="43CB83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宋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第一条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双方自用工之日起建立劳动关系，双方约定按下列第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u w:val="single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pacing w:val="16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种方式确定劳动合同期限：</w:t>
      </w:r>
    </w:p>
    <w:p w14:paraId="060BD2F4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固定期限：自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日起至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日止，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其中，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试用期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从用工之日起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至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日止。</w:t>
      </w:r>
    </w:p>
    <w:p w14:paraId="4831A5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1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2.无固定期限：自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日起至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依法解除、终止劳动合同时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止，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其中，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试用期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从用工之日起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至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日止。</w:t>
      </w:r>
    </w:p>
    <w:p w14:paraId="4F9D88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3.以完成一定工作任务为期限：自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日日起至</w:t>
      </w:r>
      <w:r>
        <w:rPr>
          <w:rFonts w:hint="default" w:ascii="Times New Roman" w:hAnsi="Times New Roman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</w:p>
    <w:p w14:paraId="74AB54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工作任务完成时止。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甲方应当以书面形式通知乙方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工作任务完成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037FCC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二、工作内容和工作地点</w:t>
      </w:r>
    </w:p>
    <w:p w14:paraId="5949C2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工作岗位是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岗位职责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。乙方的工作地点为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43426D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乙方应爱岗敬业、诚实守信，保守甲方商业秘密，遵守甲方依法制定的劳动规章制度，认真履行岗位职责，按时保质完成工作任务。乙方违反劳动纪律，甲方可依据依法制定的劳动规章制度给予相应处理。</w:t>
      </w:r>
    </w:p>
    <w:p w14:paraId="6880C5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三、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工作时间和休息休假</w:t>
      </w:r>
    </w:p>
    <w:p w14:paraId="355300AA">
      <w:pPr>
        <w:keepNext w:val="0"/>
        <w:keepLines w:val="0"/>
        <w:pageBreakBefore w:val="0"/>
        <w:widowControl w:val="0"/>
        <w:tabs>
          <w:tab w:val="left" w:pos="649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宋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第三条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根据乙方工作岗位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的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特点，甲方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安排乙方执行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以下第</w:t>
      </w:r>
    </w:p>
    <w:p w14:paraId="471CB5DE">
      <w:pPr>
        <w:keepNext w:val="0"/>
        <w:keepLines w:val="0"/>
        <w:pageBreakBefore w:val="0"/>
        <w:widowControl w:val="0"/>
        <w:tabs>
          <w:tab w:val="left" w:pos="649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种工时制度：</w:t>
      </w:r>
    </w:p>
    <w:p w14:paraId="7ACE76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1.标准工时工作制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。每日工作时间不超过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8小时，每周工作时间不超过40小时，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每周</w:t>
      </w:r>
      <w:r>
        <w:rPr>
          <w:rFonts w:hint="default" w:ascii="Times New Roman" w:hAnsi="Times New Roman" w:eastAsia="方正仿宋_GBK" w:cs="Times New Roman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至少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休息</w:t>
      </w:r>
      <w:r>
        <w:rPr>
          <w:rFonts w:hint="default" w:ascii="Times New Roman" w:hAnsi="Times New Roman" w:eastAsia="方正仿宋_GBK" w:cs="Times New Roman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天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。由于生产经营需要，经依法协商后可以延长工作时间，一般每日不得超过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小时，特殊原因每日不得超过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小时，每月不得超过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36小时。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甲方不得强迫或者变相强迫乙方加班加点。</w:t>
      </w:r>
    </w:p>
    <w:p w14:paraId="5570AD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实行以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周期的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综合计算工时工作制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。综合计算周期内的总实际工作时间不应超过总法定标准工作时间，超过部分应视为延长工作时间，延长工作时间的小时数平均每月不得超过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36小时。甲方应采取适当方式保障乙方的休息休假权利。</w:t>
      </w:r>
    </w:p>
    <w:p w14:paraId="76B4CA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实行不定时工作制。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甲方应采取适当方式保障乙方的休息休假权利。</w:t>
      </w:r>
    </w:p>
    <w:p w14:paraId="38C2F5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第四条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甲方安排乙方加班的，应依法安排补休或支付加班工资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631ADF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第五条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乙方依法享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有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法定节假日、带薪年休假、婚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丧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假、产假等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假期。</w:t>
      </w:r>
    </w:p>
    <w:p w14:paraId="2CCE66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四、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劳动报酬</w:t>
      </w:r>
    </w:p>
    <w:p w14:paraId="01874E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第六条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甲方采用以下第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种方式向乙方以货币形式支付工资，于每月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日前足额支付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：</w:t>
      </w:r>
    </w:p>
    <w:p w14:paraId="62271E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月工资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元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3E5C51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jc w:val="left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计件工资。计件单价为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，甲方应合理制定劳动定额，保证乙方在提供正常劳动情况下，获得合理的劳动报酬。</w:t>
      </w:r>
    </w:p>
    <w:p w14:paraId="71AEB3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left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3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基本工资和绩效工资相结合的工资分配办法，乙方月基本工资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元，绩效工资计发办法为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563C15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jc w:val="left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4.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双方约定的其他方式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21FF48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00" w:firstLine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第七条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乙方在试用期期间的工资计发标准为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</w:p>
    <w:p w14:paraId="1C1B2A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0" w:firstLine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元。</w:t>
      </w:r>
    </w:p>
    <w:p w14:paraId="5DB1F538">
      <w:pPr>
        <w:keepNext w:val="0"/>
        <w:keepLines w:val="0"/>
        <w:pageBreakBefore w:val="0"/>
        <w:widowControl w:val="0"/>
        <w:tabs>
          <w:tab w:val="left" w:pos="649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第八条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甲方应合理调整乙方的工资待遇。乙方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从甲方获得的</w:t>
      </w:r>
      <w:r>
        <w:rPr>
          <w:rFonts w:hint="default" w:ascii="Times New Roman" w:hAnsi="Times New Roman" w:eastAsia="方正仿宋_GBK" w:cs="Times New Roman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工资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依法承担的个人所得税由甲方从其工资中代扣代缴。</w:t>
      </w:r>
    </w:p>
    <w:p w14:paraId="05403A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五、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社会保险和福利待遇</w:t>
      </w:r>
    </w:p>
    <w:p w14:paraId="234031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第九条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参加社会保险，甲方为乙方办理有关社会保险手续，并承担相应社会保险义务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乙方应当缴纳的社会保险费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由甲方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从乙方的工资中代扣代缴。</w:t>
      </w:r>
    </w:p>
    <w:p w14:paraId="190472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甲方依法执行国家有关福利待遇的规定。</w:t>
      </w:r>
    </w:p>
    <w:p w14:paraId="60F9A0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第十一条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方因工负伤或患职业病的待遇按国家有关规定执行。乙方患病或非因工负伤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的，有关待遇按国家有关规定和甲方依法制定的有关规章制度执行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14DB46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六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、职业培训和劳动保护</w:t>
      </w:r>
    </w:p>
    <w:p w14:paraId="4E2A6C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第十二条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甲方应对乙方进行工作岗位所必需的培训。乙方应主动学习，积极参加甲方组织的培训，提高职业技能。</w:t>
      </w:r>
    </w:p>
    <w:p w14:paraId="20B1A7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第十三条</w:t>
      </w:r>
      <w:r>
        <w:rPr>
          <w:rFonts w:hint="default" w:ascii="Times New Roman" w:hAnsi="Times New Roman" w:eastAsia="宋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甲方应当严格执行劳动安全卫生相关法律法规规定，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落实国家关于女职工、未成年工的特殊保护规定，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建立健全劳动安全卫生制度，对乙方进行劳动安全卫生教育和操作规程培训，为乙方提供必要的安全防护设施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和劳动保护用品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，努力改善劳动条件，减少职业危害。乙方从事接触职业病危害作业的，甲方应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依法告知乙方工作过程中可能产生的职业病危害及其后果，提供职业病防护措施，在乙方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上岗前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、在岗期间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和离岗时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对乙方进行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职业健康检查。</w:t>
      </w:r>
    </w:p>
    <w:p w14:paraId="4310FF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第十四条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乙方应当严格遵守安全操作规程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，不违章作业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。乙方对甲方管理人员违章指挥、强令冒险作业，有权拒绝执行。</w:t>
      </w:r>
    </w:p>
    <w:p w14:paraId="1A593E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七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、劳动合同的变更、解除、终止</w:t>
      </w:r>
    </w:p>
    <w:p w14:paraId="314996F7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1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第十五条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甲乙双方应当依法变更劳动合同，并采取书面形式。</w:t>
      </w:r>
    </w:p>
    <w:p w14:paraId="5C3540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仿宋_GB2312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第十六条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甲乙双方解除或终止本合同，应当按照法律法规规定执行。</w:t>
      </w:r>
    </w:p>
    <w:p w14:paraId="2B6B61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0" w:firstLine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第十七条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甲乙双方解除终止本合同的，乙方应当配合甲方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办理工作交接手续。甲方依法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应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向乙方支付经济补偿的，在办结工作交接时支付。</w:t>
      </w:r>
    </w:p>
    <w:p w14:paraId="532C9D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0" w:firstLine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第十八条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甲方应当在解除或终止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本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合同时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，为乙方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出具解除或者终止劳动合同的证明，并在十五日内为乙方办理档案和社会保险关系转移手续。</w:t>
      </w:r>
    </w:p>
    <w:p w14:paraId="0ED056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八、双方约定事项</w:t>
      </w:r>
    </w:p>
    <w:p w14:paraId="7DF8BE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第十九条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乙方工作涉及甲方商业秘密和与知识产权相关的保密事项的，甲方可以与乙方依法协商约定保守商业秘密或竞业限制的事项，并签订保守商业秘密协议或竞业限制协议。</w:t>
      </w:r>
    </w:p>
    <w:p w14:paraId="2F4F65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第二十条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甲方出资对乙方进行专业技术培训，要求与乙方约定服务期的，应当征得乙方同意，并签订协议，明确双方权利义务。</w:t>
      </w:r>
    </w:p>
    <w:p w14:paraId="2CA504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第二十一条</w:t>
      </w:r>
      <w:r>
        <w:rPr>
          <w:rFonts w:hint="default" w:ascii="Times New Roman" w:hAnsi="Times New Roman" w:eastAsia="仿宋_GB2312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none" w:color="auto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双方约定的其它事项：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</w:t>
      </w:r>
    </w:p>
    <w:p w14:paraId="1390A2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45B9B0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九、劳动争议处理</w:t>
      </w:r>
    </w:p>
    <w:p w14:paraId="54AB1F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第二十二条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甲乙双方因本合同发生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争议时，可以按照法律法规的规定，进行协商、申请调解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仲裁。对仲裁裁决不服的，可以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向有管辖权的人民法院提起诉讼。</w:t>
      </w:r>
    </w:p>
    <w:p w14:paraId="10EAEB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黑体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十、其他</w:t>
      </w:r>
    </w:p>
    <w:p w14:paraId="122790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第二十三条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本合同中记载的乙方联系电话</w:t>
      </w:r>
      <w:r>
        <w:rPr>
          <w:rFonts w:hint="default" w:ascii="Times New Roman" w:hAnsi="Times New Roman" w:eastAsia="方正仿宋_GBK" w:cs="Times New Roman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、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通讯地址为劳动合同期内通知相关事项和送达书面文书的联系方式</w:t>
      </w:r>
      <w:r>
        <w:rPr>
          <w:rFonts w:hint="default" w:ascii="Times New Roman" w:hAnsi="Times New Roman" w:eastAsia="方正仿宋_GBK" w:cs="Times New Roman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、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送达地址。如发生变化，乙方应当及时告知甲方。</w:t>
      </w:r>
    </w:p>
    <w:p w14:paraId="4AFEBE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第二十四条</w:t>
      </w:r>
      <w:r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双方确认</w:t>
      </w:r>
      <w:r>
        <w:rPr>
          <w:rFonts w:hint="default" w:ascii="Times New Roman" w:hAnsi="Times New Roman" w:eastAsia="方正仿宋_GBK" w:cs="Times New Roman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：</w:t>
      </w:r>
      <w:r>
        <w:rPr>
          <w:rFonts w:hint="default" w:ascii="Times New Roman" w:hAnsi="Times New Roman" w:eastAsia="方正仿宋_GBK" w:cs="Times New Roman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均已详细阅读并理解本合同内容,清楚各自的权利、义务。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本合同未尽事宜，按照有关法律法规和政策规定执行。</w:t>
      </w:r>
    </w:p>
    <w:p w14:paraId="7DCAE9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方正楷体_GBK" w:hAnsi="方正楷体_GBK" w:eastAsia="方正楷体_GBK" w:cs="方正楷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第二十五条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本合同双方各执一份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，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自双方签字（盖章）之日起生效，双方应严格遵照执行。</w:t>
      </w:r>
    </w:p>
    <w:p w14:paraId="21CFB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仿宋_GB2312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5DE442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仿宋_GB2312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63C4E7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甲方（盖章）                       乙方（签字）</w:t>
      </w:r>
    </w:p>
    <w:p w14:paraId="00B04F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法定代表人（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主要负责人）</w:t>
      </w:r>
    </w:p>
    <w:p w14:paraId="7F1E29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632" w:firstLineChars="20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委托代理人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（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签字或盖章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）</w:t>
      </w:r>
    </w:p>
    <w:p w14:paraId="79E31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 w:firstLine="790" w:firstLineChars="250"/>
        <w:textAlignment w:val="auto"/>
        <w:outlineLvl w:val="9"/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default" w:ascii="Times New Roman" w:hAnsi="Times New Roman" w:eastAsia="方正仿宋_GBK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   月   日                      年   月   日</w:t>
      </w:r>
    </w:p>
    <w:p w14:paraId="2D80BE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</w:pPr>
      <w:r>
        <w:rPr>
          <w:rFonts w:hint="default" w:ascii="Times New Roman" w:hAnsi="Times New Roman" w:eastAsia="黑体" w:cs="Times New Roman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</mc:Choice>
          </mc:AlternateContent>
        </w:rPr>
        <w:br w:type="page"/>
      </w:r>
      <w:r>
        <w:rPr>
          <w:rFonts w:hint="eastAsia" w:ascii="方正黑体_GBK" w:hAnsi="方正黑体_GBK" w:eastAsia="方正黑体_GBK" w:cs="方正黑体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  <w:t>附件</w:t>
      </w:r>
      <w:r>
        <w:rPr>
          <w:rFonts w:hint="eastAsia" w:ascii="方正黑体_GBK" w:hAnsi="方正黑体_GBK" w:eastAsia="方正黑体_GBK" w:cs="方正黑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  <w:t>1</w:t>
      </w:r>
    </w:p>
    <w:p w14:paraId="4D722D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</w:pPr>
    </w:p>
    <w:p w14:paraId="1BBA6A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right="0" w:rightChars="0"/>
        <w:jc w:val="center"/>
        <w:textAlignment w:val="auto"/>
        <w:outlineLvl w:val="9"/>
        <w:rPr>
          <w:rFonts w:hint="eastAsia" w:ascii="方正小标宋_GBK" w:hAnsi="方正小标宋_GBK" w:eastAsia="方正小标宋_GBK" w:cs="方正小标宋_GBK"/>
          <w:color w:val="auto"/>
          <w:sz w:val="44"/>
          <w:szCs w:val="44"/>
          <mc:AlternateContent>
            <mc:Choice Requires="wpsCustomData">
              <wpsCustomData:relSz val="two"/>
              <wpsCustomData:relSzCs val="two"/>
              <wpsCustomData:hSz val="0"/>
              <wpsCustomData:relHSz val="normal"/>
            </mc:Choice>
          </mc:AlternateContent>
        </w:rPr>
      </w:pPr>
      <w:r>
        <w:rPr>
          <w:rFonts w:hint="eastAsia" w:ascii="方正小标宋_GBK" w:hAnsi="方正小标宋_GBK" w:eastAsia="方正小标宋_GBK" w:cs="方正小标宋_GBK"/>
          <w:color w:val="auto"/>
          <w:sz w:val="44"/>
          <w:szCs w:val="44"/>
          <mc:AlternateContent>
            <mc:Choice Requires="wpsCustomData">
              <wpsCustomData:relSz val="two"/>
              <wpsCustomData:relSzCs val="two"/>
              <wpsCustomData:hSz val="0"/>
              <wpsCustomData:relHSz val="normal"/>
            </mc:Choice>
          </mc:AlternateContent>
        </w:rPr>
        <w:t>续 订 劳 动 合 同</w:t>
      </w:r>
    </w:p>
    <w:p w14:paraId="4EFFF3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</w:pPr>
    </w:p>
    <w:p w14:paraId="10D122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经甲乙双方协商同意，续订本合同。</w:t>
      </w:r>
    </w:p>
    <w:p w14:paraId="4ECB4A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一、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甲乙双方按以下第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种方式确定续订合同期限：</w:t>
      </w:r>
    </w:p>
    <w:p w14:paraId="0F85EB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1.固定期限：自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日起至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日止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4BF0F5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2.无固定期限：自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日起至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依法解除或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终止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劳动合同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时止。</w:t>
      </w:r>
    </w:p>
    <w:p w14:paraId="7A582C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二、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双方就有关事项约定如下：</w:t>
      </w:r>
    </w:p>
    <w:p w14:paraId="427D15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；</w:t>
      </w:r>
    </w:p>
    <w:p w14:paraId="790681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；</w:t>
      </w:r>
    </w:p>
    <w:p w14:paraId="2A883F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76E24A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三、除以上约定事项外，其他事项仍按照双方于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</w:p>
    <w:p w14:paraId="7CCBE4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 w:firstLine="0" w:firstLine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签订的劳动合同中的约定继续履行。</w:t>
      </w:r>
    </w:p>
    <w:p w14:paraId="3C2E6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458100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right="0" w:right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197BFC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443" w:firstLineChars="14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甲方（盖章）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乙方（签字）</w:t>
      </w:r>
    </w:p>
    <w:p w14:paraId="2F9F8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443" w:firstLineChars="14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法定代表人（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主要负责人）</w:t>
      </w:r>
    </w:p>
    <w:p w14:paraId="03F107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443" w:firstLineChars="14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委托代理人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签字或盖章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）</w:t>
      </w:r>
    </w:p>
    <w:p w14:paraId="04F1A1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60" w:lineRule="exact"/>
        <w:ind w:left="0" w:leftChars="0" w:right="0" w:rightChars="0" w:firstLine="443" w:firstLineChars="14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年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月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日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年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月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</w:t>
      </w:r>
    </w:p>
    <w:p w14:paraId="60DBBE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</w:pPr>
      <w:bookmarkStart w:id="0" w:name="_GoBack"/>
      <w:bookmarkEnd w:id="0"/>
      <w:r>
        <w:rPr>
          <w:rFonts w:hint="eastAsia" w:ascii="方正黑体_GBK" w:hAnsi="方正黑体_GBK" w:eastAsia="方正黑体_GBK" w:cs="方正黑体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  <w:t>附件</w:t>
      </w:r>
      <w:r>
        <w:rPr>
          <w:rFonts w:hint="eastAsia" w:ascii="方正黑体_GBK" w:hAnsi="方正黑体_GBK" w:eastAsia="方正黑体_GBK" w:cs="方正黑体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</mc:Choice>
          </mc:AlternateContent>
        </w:rPr>
        <w:t>2</w:t>
      </w:r>
    </w:p>
    <w:p w14:paraId="740420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/>
        <w:jc w:val="both"/>
        <w:textAlignment w:val="auto"/>
        <w:outlineLvl w:val="9"/>
        <w:rPr>
          <w:rFonts w:hint="default" w:ascii="Times New Roman" w:hAnsi="Times New Roman" w:eastAsia="黑体" w:cs="Times New Roman"/>
          <w:color w:val="auto"/>
          <w:sz w:val="36"/>
          <w:szCs w:val="36"/>
          <w:lang w:val="en-US" w:eastAsia="zh-CN"/>
          <mc:AlternateContent>
            <mc:Choice Requires="wpsCustomData">
              <wpsCustomData:relSz val="smalltwo"/>
              <wpsCustomData:relSzCs val="smalltwo"/>
            </mc:Choice>
          </mc:AlternateContent>
        </w:rPr>
      </w:pPr>
    </w:p>
    <w:p w14:paraId="270A60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/>
        <w:jc w:val="center"/>
        <w:textAlignment w:val="auto"/>
        <w:outlineLvl w:val="9"/>
        <w:rPr>
          <w:rFonts w:hint="eastAsia" w:ascii="方正小标宋_GBK" w:hAnsi="方正小标宋_GBK" w:eastAsia="方正小标宋_GBK" w:cs="方正小标宋_GBK"/>
          <w:color w:val="auto"/>
          <w:sz w:val="44"/>
          <w:szCs w:val="44"/>
          <mc:AlternateContent>
            <mc:Choice Requires="wpsCustomData">
              <wpsCustomData:relSz val="two"/>
              <wpsCustomData:relSzCs val="two"/>
              <wpsCustomData:hSz val="0"/>
              <wpsCustomData:relHSz val="normal"/>
            </mc:Choice>
          </mc:AlternateContent>
        </w:rPr>
      </w:pPr>
      <w:r>
        <w:rPr>
          <w:rFonts w:hint="eastAsia" w:ascii="方正小标宋_GBK" w:hAnsi="方正小标宋_GBK" w:eastAsia="方正小标宋_GBK" w:cs="方正小标宋_GBK"/>
          <w:color w:val="auto"/>
          <w:sz w:val="44"/>
          <w:szCs w:val="44"/>
          <mc:AlternateContent>
            <mc:Choice Requires="wpsCustomData">
              <wpsCustomData:relSz val="two"/>
              <wpsCustomData:relSzCs val="two"/>
              <wpsCustomData:hSz val="0"/>
              <wpsCustomData:relHSz val="normal"/>
            </mc:Choice>
          </mc:AlternateContent>
        </w:rPr>
        <w:t>变 更 劳 动 合 同</w:t>
      </w:r>
    </w:p>
    <w:p w14:paraId="0F75AF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552" w:firstLineChars="200"/>
        <w:textAlignment w:val="auto"/>
        <w:outlineLvl w:val="9"/>
        <w:rPr>
          <w:rFonts w:hint="default" w:ascii="Times New Roman" w:hAnsi="Times New Roman" w:eastAsia="宋体" w:cs="Times New Roman"/>
          <w:color w:val="auto"/>
          <w:sz w:val="28"/>
          <w:szCs w:val="28"/>
          <mc:AlternateContent>
            <mc:Choice Requires="wpsCustomData">
              <wpsCustomData:relSz val="four"/>
              <wpsCustomData:relSzCs val="four"/>
            </mc:Choice>
          </mc:AlternateContent>
        </w:rPr>
      </w:pPr>
    </w:p>
    <w:p w14:paraId="6A21C1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一、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经甲乙双方协商同意，自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日起，对本合同作如下变更：</w:t>
      </w:r>
    </w:p>
    <w:p w14:paraId="3D37F3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1.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；</w:t>
      </w:r>
    </w:p>
    <w:p w14:paraId="153C9B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2.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；</w:t>
      </w:r>
    </w:p>
    <w:p w14:paraId="327A3E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3.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                                       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。</w:t>
      </w:r>
    </w:p>
    <w:p w14:paraId="39C122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二、除以上约定事项外，其他事项仍按照双方于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年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月</w:t>
      </w:r>
    </w:p>
    <w:p w14:paraId="7F9016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firstLine="0" w:firstLine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u w:val="single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日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签订的劳动合同中的约定继续履行。</w:t>
      </w:r>
    </w:p>
    <w:p w14:paraId="115EAD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59B372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632" w:firstLineChars="20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</w:p>
    <w:p w14:paraId="724C81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甲方（盖章）                    </w:t>
      </w:r>
      <w:r>
        <w:rPr>
          <w:rFonts w:hint="eastAsia" w:ascii="方正仿宋_GBK" w:hAnsi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乙方（签字）</w:t>
      </w:r>
    </w:p>
    <w:p w14:paraId="7D1020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0" w:firstLine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法定代表人（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主要负责人）</w:t>
      </w:r>
    </w:p>
    <w:p w14:paraId="04C7CB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0" w:firstLineChars="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或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委托代理人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（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签字或盖章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>）</w:t>
      </w:r>
    </w:p>
    <w:p w14:paraId="43D720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500" w:lineRule="exact"/>
        <w:ind w:right="0" w:rightChars="0" w:firstLine="790" w:firstLineChars="250"/>
        <w:textAlignment w:val="auto"/>
        <w:outlineLvl w:val="9"/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</w:pPr>
      <w:r>
        <w:rPr>
          <w:rFonts w:hint="eastAsia" w:ascii="方正仿宋_GBK" w:hAnsi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 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年   月   日                 </w:t>
      </w:r>
      <w:r>
        <w:rPr>
          <w:rFonts w:hint="eastAsia" w:ascii="方正仿宋_GBK" w:hAnsi="方正仿宋_GBK" w:cs="方正仿宋_GBK"/>
          <w:color w:val="auto"/>
          <w:sz w:val="32"/>
          <w:szCs w:val="32"/>
          <w:lang w:val="en-US" w:eastAsia="zh-CN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</w:t>
      </w:r>
      <w:r>
        <w:rPr>
          <w:rFonts w:hint="eastAsia" w:ascii="方正仿宋_GBK" w:hAnsi="方正仿宋_GBK" w:eastAsia="方正仿宋_GBK" w:cs="方正仿宋_GBK"/>
          <w:color w:val="auto"/>
          <w:sz w:val="32"/>
          <w:szCs w:val="32"/>
          <mc:AlternateContent>
            <mc:Choice Requires="wpsCustomData">
              <wpsCustomData:relSz val="three"/>
              <wpsCustomData:relSzCs val="three"/>
              <wpsCustomData:hSz val="0"/>
              <wpsCustomData:relHSz val="normal"/>
            </mc:Choice>
          </mc:AlternateContent>
        </w:rPr>
        <w:t xml:space="preserve"> 年   月   日</w:t>
      </w:r>
    </w:p>
    <w:p w14:paraId="25D502A3">
      <w:pPr>
        <w:overflowPunct/>
        <w:topLinePunct w:val="0"/>
        <w:ind w:firstLine="412" w:firstLineChars="200"/>
        <w:rPr>
          <w:rFonts w:hint="default" w:ascii="Times New Roman" w:hAnsi="Times New Roman" w:eastAsia="宋体" w:cs="Times New Roman"/>
          <w:color w:val="auto"/>
          <w:sz w:val="21"/>
          <w:szCs w:val="20"/>
          <mc:AlternateContent>
            <mc:Choice Requires="wpsCustomData">
              <wpsCustomData:relSz val="five"/>
              <wpsCustomData:relSzCs val="normal"/>
            </mc:Choice>
          </mc:AlternateContent>
        </w:rPr>
      </w:pPr>
    </w:p>
    <w:p w14:paraId="7A0871CC">
      <w:pPr>
        <w:overflowPunct/>
        <w:topLinePunct w:val="0"/>
        <w:jc w:val="center"/>
        <w:rPr>
          <w:rFonts w:hint="default" w:ascii="Times New Roman" w:hAnsi="Times New Roman" w:eastAsia="宋体" w:cs="Times New Roman"/>
          <w:color w:val="auto"/>
          <w:sz w:val="21"/>
          <w:szCs w:val="20"/>
          <mc:AlternateContent>
            <mc:Choice Requires="wpsCustomData">
              <wpsCustomData:relSz val="five"/>
              <wpsCustomData:relSzCs val="normal"/>
            </mc:Choice>
          </mc:AlternateContent>
        </w:rPr>
      </w:pPr>
    </w:p>
    <w:p w14:paraId="2B25FA4A">
      <w:pPr>
        <w:overflowPunct/>
        <w:topLinePunct w:val="0"/>
        <w:rPr>
          <w:rFonts w:hint="default" w:ascii="Times New Roman" w:hAnsi="Times New Roman" w:eastAsia="宋体" w:cs="Times New Roman"/>
          <w:color w:val="auto"/>
          <w:sz w:val="21"/>
          <w:szCs w:val="20"/>
          <mc:AlternateContent>
            <mc:Choice Requires="wpsCustomData">
              <wpsCustomData:relSz val="five"/>
              <wpsCustomData:relSzCs val="normal"/>
            </mc:Choice>
          </mc:AlternateContent>
        </w:rPr>
      </w:pPr>
    </w:p>
    <w:p w14:paraId="6A86E214">
      <w:pPr>
        <w:overflowPunct/>
        <w:topLinePunct w:val="0"/>
        <w:rPr>
          <w:rFonts w:hint="default" w:ascii="Times New Roman" w:hAnsi="Times New Roman" w:eastAsia="仿宋_GB2312" w:cs="Times New Roman"/>
          <w:color w:val="auto"/>
          <w:sz w:val="32"/>
          <w:szCs w:val="20"/>
          <mc:AlternateContent>
            <mc:Choice Requires="wpsCustomData">
              <wpsCustomData:relSz val="three"/>
              <wpsCustomData:relSzCs val="normal"/>
            </mc:Choice>
          </mc:AlternateContent>
        </w:rPr>
      </w:pPr>
    </w:p>
    <w:p w14:paraId="04375CFA">
      <w:pPr>
        <w:overflowPunct/>
        <w:topLinePunct w:val="0"/>
        <w:rPr>
          <w:rFonts w:hint="default" w:ascii="Times New Roman" w:hAnsi="Times New Roman" w:eastAsia="仿宋_GB2312" w:cs="Times New Roman"/>
          <w:color w:val="auto"/>
          <w:sz w:val="32"/>
          <w:szCs w:val="20"/>
          <mc:AlternateContent>
            <mc:Choice Requires="wpsCustomData">
              <wpsCustomData:relSz val="three"/>
              <wpsCustomData:relSzCs val="normal"/>
            </mc:Choice>
          </mc:AlternateContent>
        </w:rPr>
      </w:pPr>
    </w:p>
    <w:p w14:paraId="087F5B0A">
      <w:pPr>
        <w:overflowPunct/>
        <w:topLinePunct w:val="0"/>
        <w:rPr>
          <w:rFonts w:hint="default" w:ascii="Times New Roman" w:hAnsi="Times New Roman" w:eastAsia="仿宋_GB2312" w:cs="Times New Roman"/>
          <w:color w:val="auto"/>
          <w:sz w:val="32"/>
          <w:szCs w:val="20"/>
          <mc:AlternateContent>
            <mc:Choice Requires="wpsCustomData">
              <wpsCustomData:relSz val="three"/>
              <wpsCustomData:relSzCs val="normal"/>
            </mc:Choice>
          </mc:AlternateContent>
        </w:rPr>
      </w:pPr>
    </w:p>
    <mc:AlternateContent>
      <mc:Choice Requires="wpsCustomData">
        <wpsCustomData:docfieldEnd id="0"/>
      </mc:Choice>
    </mc:AlternateContent>
    <w:p w14:paraId="783B52B5">
      <w:pPr>
        <w:keepNext w:val="0"/>
        <w:keepLines w:val="0"/>
        <w:pageBreakBefore w:val="0"/>
        <w:widowControl w:val="0"/>
        <w:kinsoku/>
        <w:wordWrap/>
        <w:overflowPunct w:val="0"/>
        <w:topLinePunct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en-US" w:eastAsia="zh-CN"/>
        </w:rPr>
      </w:pPr>
    </w:p>
    <w:sectPr>
      <w:footerReference r:id="rId3" w:type="default"/>
      <w:pgSz w:w="11906" w:h="16838"/>
      <w:pgMar w:top="2098" w:right="1474" w:bottom="1984" w:left="1587" w:header="851" w:footer="1049" w:gutter="0"/>
      <w:pgNumType w:fmt="decimal" w:start="1"/>
      <w:cols w:space="0" w:num="1"/>
      <w:rtlGutter w:val="0"/>
      <w:docGrid w:type="linesAndChars" w:linePitch="579" w:charSpace="-84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  <w:embedRegular r:id="rId1" w:fontKey="{C9B69379-01D1-59A2-6154-0869FAC1AE10}"/>
  </w:font>
  <w:font w:name="宋体">
    <w:altName w:val="汉仪书宋二KW"/>
    <w:panose1 w:val="02010600030101010101"/>
    <w:charset w:val="88"/>
    <w:family w:val="modern"/>
    <w:pitch w:val="default"/>
    <w:sig w:usb0="00000000" w:usb1="0000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  <w:embedRegular r:id="rId2" w:fontKey="{5FCB52FD-061A-3376-6154-08696D9C9583}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  <w:embedRegular r:id="rId3" w:fontKey="{A9338F97-9B11-EE25-6154-0869EBD646A1}"/>
  </w:font>
  <w:font w:name="方正黑体_GBK">
    <w:panose1 w:val="02010600010101010101"/>
    <w:charset w:val="86"/>
    <w:family w:val="auto"/>
    <w:pitch w:val="default"/>
    <w:sig w:usb0="00000001" w:usb1="080E0000" w:usb2="00000000" w:usb3="00000000" w:csb0="00040000" w:csb1="00000000"/>
    <w:embedRegular r:id="rId4" w:fontKey="{F4CDE1A2-38B7-DF70-6154-086984656B56}"/>
  </w:font>
  <w:font w:name="方正楷体_GBK">
    <w:panose1 w:val="02000000000000000000"/>
    <w:charset w:val="86"/>
    <w:family w:val="auto"/>
    <w:pitch w:val="default"/>
    <w:sig w:usb0="800002BF" w:usb1="38CF7CFA" w:usb2="00000016" w:usb3="00000000" w:csb0="00040000" w:csb1="00000000"/>
    <w:embedRegular r:id="rId5" w:fontKey="{8B7C435B-39E4-E63C-6154-0869179D9B3A}"/>
  </w:font>
  <w:font w:name="仿宋_GB2312">
    <w:altName w:val="方正仿宋_GBK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方正小标宋_GBK">
    <w:panose1 w:val="02000000000000000000"/>
    <w:charset w:val="86"/>
    <w:family w:val="auto"/>
    <w:pitch w:val="default"/>
    <w:sig w:usb0="A00002BF" w:usb1="38CF7CFA" w:usb2="00082016" w:usb3="00000000" w:csb0="00040001" w:csb1="00000000"/>
    <w:embedRegular r:id="rId6" w:fontKey="{51E3B9BD-5E3B-6BED-6154-0869AFF84B65}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DF3DDD">
    <w:pPr>
      <w:tabs>
        <w:tab w:val="center" w:pos="4153"/>
        <w:tab w:val="right" w:pos="8306"/>
      </w:tabs>
    </w:pPr>
    <w:r>
      <w:rPr>
        <w:sz w:val="18"/>
        <mc:AlternateContent>
          <mc:Choice Requires="wpsCustomData">
            <wpsCustomData:relSz val="smallfive"/>
          </mc:Choice>
        </mc:AlternateContent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outside</wp:align>
              </wp:positionH>
              <wp:positionV relativeFrom="bottomMargin">
                <wp:posOffset>161925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4DA0D5C">
                          <w:pPr>
                            <w:tabs>
                              <w:tab w:val="center" w:pos="4153"/>
                              <w:tab w:val="right" w:pos="8306"/>
                            </w:tabs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</w:pP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t>—</w:t>
                          </w:r>
                          <w:r>
                            <w:rPr>
                              <w:rFonts w:ascii="宋体" w:hAnsi="宋体" w:eastAsia="宋体"/>
                              <w:sz w:val="24"/>
                              <mc:AlternateContent>
                                <mc:Choice Requires="wpsCustomData">
                                  <wpsCustomData:relSz val="smallfour"/>
                                </mc:Choice>
                              </mc:AlternateContent>
                            </w:rPr>
                            <w:t>　</w:t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fldChar w:fldCharType="begin"/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fldChar w:fldCharType="separate"/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t>1</w:t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fldChar w:fldCharType="end"/>
                          </w:r>
                          <w:r>
                            <w:rPr>
                              <w:rFonts w:ascii="宋体" w:hAnsi="宋体" w:eastAsia="宋体"/>
                              <w:sz w:val="24"/>
                              <mc:AlternateContent>
                                <mc:Choice Requires="wpsCustomData">
                                  <wpsCustomData:relSz val="smallfour"/>
                                </mc:Choice>
                              </mc:AlternateContent>
                            </w:rPr>
                            <w:t>　</w:t>
                          </w:r>
                          <w:r>
                            <w:rPr>
                              <w:rFonts w:ascii="宋体" w:hAnsi="宋体" w:eastAsia="宋体"/>
                              <w:sz w:val="28"/>
                              <mc:AlternateContent>
                                <mc:Choice Requires="wpsCustomData">
                                  <wpsCustomData:relSz val="four"/>
                                </mc:Choice>
                              </mc:AlternateContent>
                            </w:rPr>
                            <w:t>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03200" tIns="0" rIns="20320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30.35pt;margin-top:755.45pt;height:144pt;width:144pt;mso-position-horizontal-relative:page;mso-position-vertical-relative:page;mso-wrap-style:none;z-index:251659264;mso-width-relative:page;mso-height-relative:page;" filled="f" stroked="f" coordsize="21600,21600" o:gfxdata="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BNT8gTYAAAABwEAAA8AAAAAAAAAAQAgAAAAIgAAAGRycy9kb3du&#10;cmV2LnhtbFBLAQIUABQAAAAIAIdO4kCZ1MdhOAIAAGsEAAAOAAAAAAAAAAEAIAAAACc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16pt,0mm,16pt,0mm" style="mso-fit-shape-to-text:t;">
                <w:txbxContent>
                  <w:p w14:paraId="04DA0D5C">
                    <w:pPr>
                      <w:tabs>
                        <w:tab w:val="center" w:pos="4153"/>
                        <w:tab w:val="right" w:pos="8306"/>
                      </w:tabs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</w:pP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t>—</w:t>
                    </w:r>
                    <w:r>
                      <w:rPr>
                        <w:rFonts w:ascii="宋体" w:hAnsi="宋体" w:eastAsia="宋体"/>
                        <w:sz w:val="24"/>
                        <mc:AlternateContent>
                          <mc:Choice Requires="wpsCustomData">
                            <wpsCustomData:relSz val="smallfour"/>
                          </mc:Choice>
                        </mc:AlternateContent>
                      </w:rPr>
                      <w:t>　</w:t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fldChar w:fldCharType="begin"/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instrText xml:space="preserve"> PAGE  \* MERGEFORMAT </w:instrText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fldChar w:fldCharType="separate"/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t>1</w:t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fldChar w:fldCharType="end"/>
                    </w:r>
                    <w:r>
                      <w:rPr>
                        <w:rFonts w:ascii="宋体" w:hAnsi="宋体" w:eastAsia="宋体"/>
                        <w:sz w:val="24"/>
                        <mc:AlternateContent>
                          <mc:Choice Requires="wpsCustomData">
                            <wpsCustomData:relSz val="smallfour"/>
                          </mc:Choice>
                        </mc:AlternateContent>
                      </w:rPr>
                      <w:t>　</w:t>
                    </w:r>
                    <w:r>
                      <w:rPr>
                        <w:rFonts w:ascii="宋体" w:hAnsi="宋体" w:eastAsia="宋体"/>
                        <w:sz w:val="28"/>
                        <mc:AlternateContent>
                          <mc:Choice Requires="wpsCustomData">
                            <wpsCustomData:relSz val="four"/>
                          </mc:Choice>
                        </mc:AlternateContent>
                      </w:rPr>
                      <w:t>—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B72829"/>
    <w:multiLevelType w:val="singleLevel"/>
    <w:tmpl w:val="A8B72829"/>
    <w:lvl w:ilvl="0" w:tentative="0">
      <w:start w:val="1"/>
      <w:numFmt w:val="chineseCounting"/>
      <w:pStyle w:val="10"/>
      <w:suff w:val="nothing"/>
      <w:lvlText w:val="（%1）"/>
      <w:lvlJc w:val="left"/>
      <w:pPr>
        <w:ind w:left="0" w:firstLine="0"/>
      </w:pPr>
      <w:rPr>
        <w:rFonts w:hint="eastAsia"/>
      </w:rPr>
    </w:lvl>
  </w:abstractNum>
  <w:abstractNum w:abstractNumId="1">
    <w:nsid w:val="051A4E85"/>
    <w:multiLevelType w:val="singleLevel"/>
    <w:tmpl w:val="051A4E85"/>
    <w:lvl w:ilvl="0" w:tentative="0">
      <w:start w:val="1"/>
      <w:numFmt w:val="decimal"/>
      <w:pStyle w:val="9"/>
      <w:suff w:val="nothing"/>
      <w:lvlText w:val="（%1）"/>
      <w:lvlJc w:val="left"/>
      <w:pPr>
        <w:ind w:left="0" w:firstLine="0"/>
      </w:pPr>
      <w:rPr>
        <w:rFonts w:hint="default"/>
      </w:rPr>
    </w:lvl>
  </w:abstractNum>
  <w:abstractNum w:abstractNumId="2">
    <w:nsid w:val="1FD18B64"/>
    <w:multiLevelType w:val="singleLevel"/>
    <w:tmpl w:val="1FD18B64"/>
    <w:lvl w:ilvl="0" w:tentative="0">
      <w:start w:val="1"/>
      <w:numFmt w:val="decimal"/>
      <w:pStyle w:val="7"/>
      <w:suff w:val="nothing"/>
      <w:lvlText w:val="%1."/>
      <w:lvlJc w:val="left"/>
      <w:pPr>
        <w:ind w:left="0" w:firstLine="0"/>
      </w:pPr>
      <w:rPr>
        <w:rFonts w:hint="default"/>
      </w:rPr>
    </w:lvl>
  </w:abstractNum>
  <w:abstractNum w:abstractNumId="3">
    <w:nsid w:val="59ABB6A0"/>
    <w:multiLevelType w:val="singleLevel"/>
    <w:tmpl w:val="59ABB6A0"/>
    <w:lvl w:ilvl="0" w:tentative="0">
      <w:start w:val="1"/>
      <w:numFmt w:val="chineseCounting"/>
      <w:pStyle w:val="8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4">
    <w:nsid w:val="5D1D5CB9"/>
    <w:multiLevelType w:val="singleLevel"/>
    <w:tmpl w:val="5D1D5CB9"/>
    <w:lvl w:ilvl="0" w:tentative="0">
      <w:start w:val="1"/>
      <w:numFmt w:val="decimal"/>
      <w:suff w:val="nothing"/>
      <w:lvlText w:val="%1."/>
      <w:lvlJc w:val="left"/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bordersDoNotSurroundHeader w:val="1"/>
  <w:bordersDoNotSurroundFooter w:val="1"/>
  <w:attachedTemplate r:id="rId1"/>
  <w:documentProtection w:enforcement="0"/>
  <w:defaultTabStop w:val="632"/>
  <w:hyphenationZone w:val="360"/>
  <w:drawingGridHorizontalSpacing w:val="158"/>
  <w:drawingGridVerticalSpacing w:val="290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MwMDhmODJhNTVkNTlmZWY5NTk1NmYyMzljNzk3NzEifQ=="/>
  </w:docVars>
  <w:rsids>
    <w:rsidRoot w:val="DEF6A47B"/>
    <w:rsid w:val="065C363E"/>
    <w:rsid w:val="06C323F1"/>
    <w:rsid w:val="0AE00993"/>
    <w:rsid w:val="0DDF64DA"/>
    <w:rsid w:val="0F5C0611"/>
    <w:rsid w:val="126E7D99"/>
    <w:rsid w:val="12BD1E00"/>
    <w:rsid w:val="1D604B73"/>
    <w:rsid w:val="22EB0ED1"/>
    <w:rsid w:val="27955A77"/>
    <w:rsid w:val="33F7B365"/>
    <w:rsid w:val="39557C35"/>
    <w:rsid w:val="3CF75027"/>
    <w:rsid w:val="404D210C"/>
    <w:rsid w:val="42BD7D96"/>
    <w:rsid w:val="47466018"/>
    <w:rsid w:val="4B6E6534"/>
    <w:rsid w:val="4FFFF0A0"/>
    <w:rsid w:val="56E394C6"/>
    <w:rsid w:val="5C0120F2"/>
    <w:rsid w:val="5E474C84"/>
    <w:rsid w:val="5EFD2EBC"/>
    <w:rsid w:val="5F6F83DD"/>
    <w:rsid w:val="61EC126A"/>
    <w:rsid w:val="61F84EF2"/>
    <w:rsid w:val="64975087"/>
    <w:rsid w:val="657C417C"/>
    <w:rsid w:val="66A67FB7"/>
    <w:rsid w:val="6CBE11E4"/>
    <w:rsid w:val="6E1528B4"/>
    <w:rsid w:val="747E651B"/>
    <w:rsid w:val="77605677"/>
    <w:rsid w:val="7DA64D51"/>
    <w:rsid w:val="7E2E6BB0"/>
    <w:rsid w:val="7F373D16"/>
    <w:rsid w:val="7FD75B1B"/>
    <w:rsid w:val="7FDF1893"/>
    <w:rsid w:val="9FEFB44D"/>
    <w:rsid w:val="CE3F1150"/>
    <w:rsid w:val="DEF6A47B"/>
    <w:rsid w:val="F1FF8516"/>
    <w:rsid w:val="FBBF8C20"/>
    <w:rsid w:val="FE9EF95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mc:AlternateContent>
    <mc:Choice Requires="wpsCustomData">
      <wpsCustomData:extendView val="OfficialView"/>
      <wpsCustomData:OFCWestFontName val="方正书宋_GBK"/>
      <wpsCustomData:OFCDigtlFontName val="方正书宋_GBK"/>
    </mc:Choice>
  </mc:AlternateConten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overflowPunct w:val="0"/>
      <w:topLinePunct/>
      <w:jc w:val="both"/>
    </w:pPr>
    <w:rPr>
      <w:rFonts w:ascii="Times New Roman" w:hAnsi="Times New Roman" w:eastAsia="方正仿宋_GBK" w:cs="Times New Roman"/>
      <w:kern w:val="2"/>
      <w:sz w:val="32"/>
      <w:szCs w:val="32"/>
      <w:lang w:val="en-US" w:eastAsia="zh-CN" w:bidi="ar-SA"/>
      <mc:AlternateContent>
        <mc:Choice Requires="wpsCustomData">
          <wpsCustomData:relSz val="three"/>
          <wpsCustomData:relSzCs val="three"/>
        </mc:Choice>
      </mc:AlternateContent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qFormat/>
    <w:uiPriority w:val="0"/>
    <w:pPr>
      <w:widowControl w:val="0"/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  <mc:AlternateContent>
        <mc:Choice Requires="wpsCustomData">
          <wpsCustomData:relSz val="smallfive"/>
          <wpsCustomData:relSzCs val="smallfive"/>
        </mc:Choice>
      </mc:AlternateContent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400" w:lineRule="exact"/>
      <w:jc w:val="center"/>
      <w:outlineLvl w:val="9"/>
    </w:pPr>
    <w:rPr>
      <w:rFonts w:eastAsia="宋体"/>
      <w:sz w:val="28"/>
    </w:rPr>
  </w:style>
  <w:style w:type="character" w:styleId="6">
    <w:name w:val="page number"/>
    <w:qFormat/>
    <w:uiPriority w:val="0"/>
  </w:style>
  <w:style w:type="paragraph" w:customStyle="1" w:styleId="7">
    <w:name w:val="公文标题 3"/>
    <w:qFormat/>
    <w:uiPriority w:val="0"/>
    <w:pPr>
      <w:widowControl w:val="0"/>
      <w:numPr>
        <w:ilvl w:val="0"/>
        <w:numId w:val="1"/>
      </w:numPr>
      <w:overflowPunct w:val="0"/>
      <w:topLinePunct/>
      <w:jc w:val="both"/>
    </w:pPr>
    <w:rPr>
      <w:rFonts w:ascii="Times New Roman" w:hAnsi="Times New Roman" w:eastAsia="方正仿宋_GBK" w:cs="Times New Roman"/>
      <w:kern w:val="2"/>
      <w:sz w:val="32"/>
      <w:szCs w:val="32"/>
      <w:lang w:val="en-US" w:eastAsia="zh-CN" w:bidi="ar-SA"/>
      <mc:AlternateContent>
        <mc:Choice Requires="wpsCustomData">
          <wpsCustomData:relSz val="three"/>
          <wpsCustomData:relSzCs val="three"/>
        </mc:Choice>
      </mc:AlternateContent>
    </w:rPr>
  </w:style>
  <w:style w:type="paragraph" w:customStyle="1" w:styleId="8">
    <w:name w:val="公文标题 1"/>
    <w:qFormat/>
    <w:uiPriority w:val="0"/>
    <w:pPr>
      <w:widowControl w:val="0"/>
      <w:numPr>
        <w:ilvl w:val="0"/>
        <w:numId w:val="2"/>
      </w:numPr>
      <w:overflowPunct w:val="0"/>
      <w:topLinePunct/>
      <w:jc w:val="both"/>
    </w:pPr>
    <w:rPr>
      <w:rFonts w:ascii="Times New Roman" w:hAnsi="Times New Roman" w:eastAsia="方正黑体_GBK" w:cs="Times New Roman"/>
      <w:kern w:val="2"/>
      <w:sz w:val="32"/>
      <w:szCs w:val="32"/>
      <w:lang w:val="en-US" w:eastAsia="zh-CN" w:bidi="ar-SA"/>
      <mc:AlternateContent>
        <mc:Choice Requires="wpsCustomData">
          <wpsCustomData:relSz val="three"/>
          <wpsCustomData:relSzCs val="three"/>
        </mc:Choice>
      </mc:AlternateContent>
    </w:rPr>
  </w:style>
  <w:style w:type="paragraph" w:customStyle="1" w:styleId="9">
    <w:name w:val="公文标题 4"/>
    <w:qFormat/>
    <w:uiPriority w:val="0"/>
    <w:pPr>
      <w:widowControl w:val="0"/>
      <w:numPr>
        <w:ilvl w:val="0"/>
        <w:numId w:val="3"/>
      </w:numPr>
      <w:overflowPunct w:val="0"/>
      <w:topLinePunct/>
      <w:jc w:val="both"/>
    </w:pPr>
    <w:rPr>
      <w:rFonts w:ascii="Times New Roman" w:hAnsi="Times New Roman" w:eastAsia="方正仿宋_GBK" w:cs="Times New Roman"/>
      <w:kern w:val="2"/>
      <w:sz w:val="32"/>
      <w:szCs w:val="32"/>
      <w:lang w:val="en-US" w:eastAsia="zh-CN" w:bidi="ar-SA"/>
      <mc:AlternateContent>
        <mc:Choice Requires="wpsCustomData">
          <wpsCustomData:relSz val="three"/>
          <wpsCustomData:relSzCs val="three"/>
        </mc:Choice>
      </mc:AlternateContent>
    </w:rPr>
  </w:style>
  <w:style w:type="paragraph" w:customStyle="1" w:styleId="10">
    <w:name w:val="公文标题 2"/>
    <w:qFormat/>
    <w:uiPriority w:val="0"/>
    <w:pPr>
      <w:widowControl w:val="0"/>
      <w:numPr>
        <w:ilvl w:val="0"/>
        <w:numId w:val="4"/>
      </w:numPr>
      <w:overflowPunct w:val="0"/>
      <w:topLinePunct/>
      <w:jc w:val="both"/>
    </w:pPr>
    <w:rPr>
      <w:rFonts w:ascii="Times New Roman" w:hAnsi="Times New Roman" w:eastAsia="方正楷体_GBK" w:cs="Times New Roman"/>
      <w:kern w:val="2"/>
      <w:sz w:val="32"/>
      <w:szCs w:val="32"/>
      <w:lang w:val="en-US" w:eastAsia="zh-CN" w:bidi="ar-SA"/>
      <mc:AlternateContent>
        <mc:Choice Requires="wpsCustomData">
          <wpsCustomData:relSz val="three"/>
          <wpsCustomData:relSzCs val="three"/>
        </mc:Choice>
      </mc:AlternateContent>
    </w:rPr>
  </w:style>
  <w:style w:type="paragraph" w:customStyle="1" w:styleId="11">
    <w:name w:val="普通 (Web)"/>
    <w:qFormat/>
    <w:uiPriority w:val="0"/>
    <w:pPr>
      <w:widowControl/>
      <w:spacing w:before="100" w:beforeLines="0" w:beforeAutospacing="1" w:after="100" w:afterLines="0" w:afterAutospacing="1"/>
      <w:jc w:val="left"/>
    </w:pPr>
    <w:rPr>
      <w:rFonts w:ascii="宋体" w:hAnsi="宋体" w:eastAsia="宋体" w:cs="Times New Roman"/>
      <w:color w:val="000000"/>
      <w:kern w:val="0"/>
      <w:sz w:val="24"/>
      <w:lang w:val="en-US" w:eastAsia="zh-CN" w:bidi="ar-SA"/>
      <mc:AlternateContent>
        <mc:Choice Requires="wpsCustomData">
          <wpsCustomData:relSz val="smallfour"/>
        </mc:Choice>
      </mc:AlternateContent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Users/lyu/Library/Containers/com.kingsoft.wpsoffice.mac/Data/C:\opt\kingsoft\wps-office\office6\mui\zh_CN\templates\wps\GB9704_2012_Templates\BlankText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BlankText.dotx</Template>
  <Pages>8</Pages>
  <Words>1158</Words>
  <Characters>1165</Characters>
  <Lines>0</Lines>
  <Paragraphs>0</Paragraphs>
  <TotalTime>1</TotalTime>
  <ScaleCrop>false</ScaleCrop>
  <LinksUpToDate>false</LinksUpToDate>
  <CharactersWithSpaces>2018</CharactersWithSpaces>
  <Application>WPS Office_6.10.1.8873_F1E327BC-269C-435d-A152-05C5408002CA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2024-01-12T00:32:00Z</dcterms:created>
  <dc:creator> </dc:creator>
  <cp:lastModifiedBy>胶原蛋清 </cp:lastModifiedBy>
  <dcterms:modified xsi:type="dcterms:W3CDTF">2025-11-03T15:06:09Z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2052-6.10.1.8873</vt:lpwstr>
  </property>
  <property fmtid="{D5CDD505-2E9C-101B-9397-08002B2CF9AE}" pid="3" name="KSOTemplateDocerSaveRecord">
    <vt:lpwstr>eyJoZGlkIjoiOTlkMTE3YzExMWRiNWE4NTg1MmUzMDNlYjExYzk0N2QiLCJ1c2VySWQiOiIyMDgyMjQxNTAifQ==</vt:lpwstr>
  </property>
  <property fmtid="{D5CDD505-2E9C-101B-9397-08002B2CF9AE}" pid="4" name="ICV">
    <vt:lpwstr>62D58A2FF9344C3595E3110C42292D6F_12</vt:lpwstr>
  </property>
</Properties>
</file>